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0" w:rsidRDefault="003671E0">
      <w:pPr>
        <w:spacing w:after="0"/>
        <w:rPr>
          <w:rFonts w:ascii="DejaVu Sans" w:hAnsi="DejaVu Sans" w:cs="CMBX12"/>
          <w:sz w:val="24"/>
          <w:szCs w:val="24"/>
        </w:rPr>
      </w:pPr>
      <w:bookmarkStart w:id="0" w:name="_GoBack"/>
      <w:bookmarkEnd w:id="0"/>
    </w:p>
    <w:p w:rsidR="003671E0" w:rsidRDefault="009E4FF4">
      <w:pPr>
        <w:spacing w:after="0"/>
        <w:rPr>
          <w:rFonts w:ascii="DejaVu Sans" w:hAnsi="DejaVu Sans" w:cs="CMBX12"/>
          <w:sz w:val="26"/>
          <w:szCs w:val="26"/>
        </w:rPr>
      </w:pPr>
      <w:proofErr w:type="spellStart"/>
      <w:r>
        <w:rPr>
          <w:rFonts w:ascii="DejaVu Sans" w:hAnsi="DejaVu Sans" w:cs="CMBX12"/>
          <w:sz w:val="26"/>
          <w:szCs w:val="26"/>
        </w:rPr>
        <w:t>Ádám</w:t>
      </w:r>
      <w:proofErr w:type="spellEnd"/>
      <w:r>
        <w:rPr>
          <w:rFonts w:ascii="DejaVu Sans" w:hAnsi="DejaVu Sans" w:cs="CMBX12"/>
          <w:sz w:val="26"/>
          <w:szCs w:val="26"/>
        </w:rPr>
        <w:t xml:space="preserve"> </w:t>
      </w:r>
      <w:proofErr w:type="spellStart"/>
      <w:r>
        <w:rPr>
          <w:rFonts w:ascii="DejaVu Sans" w:hAnsi="DejaVu Sans" w:cs="CMBX12"/>
          <w:sz w:val="26"/>
          <w:szCs w:val="26"/>
        </w:rPr>
        <w:t>Rák</w:t>
      </w:r>
      <w:proofErr w:type="spellEnd"/>
    </w:p>
    <w:p w:rsidR="003671E0" w:rsidRDefault="003671E0">
      <w:pPr>
        <w:spacing w:after="0"/>
        <w:rPr>
          <w:rFonts w:ascii="DejaVu Sans" w:hAnsi="DejaVu Sans" w:cs="CMBX12"/>
          <w:sz w:val="24"/>
          <w:szCs w:val="24"/>
        </w:rPr>
      </w:pPr>
    </w:p>
    <w:p w:rsidR="003671E0" w:rsidRDefault="003671E0">
      <w:pPr>
        <w:spacing w:after="0"/>
        <w:rPr>
          <w:rFonts w:ascii="DejaVu Sans" w:hAnsi="DejaVu Sans" w:cs="CMBX12"/>
          <w:sz w:val="24"/>
          <w:szCs w:val="24"/>
        </w:rPr>
      </w:pP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  <w:proofErr w:type="spellStart"/>
      <w:r>
        <w:rPr>
          <w:rFonts w:ascii="DejaVu Sans" w:hAnsi="DejaVu Sans" w:cs="CMR10"/>
          <w:sz w:val="20"/>
          <w:szCs w:val="20"/>
        </w:rPr>
        <w:t>Pázmány</w:t>
      </w:r>
      <w:proofErr w:type="spellEnd"/>
      <w:r>
        <w:rPr>
          <w:rFonts w:ascii="DejaVu Sans" w:hAnsi="DejaVu Sans" w:cs="CMR10"/>
          <w:sz w:val="20"/>
          <w:szCs w:val="20"/>
        </w:rPr>
        <w:t xml:space="preserve"> </w:t>
      </w:r>
      <w:proofErr w:type="spellStart"/>
      <w:r>
        <w:rPr>
          <w:rFonts w:ascii="DejaVu Sans" w:hAnsi="DejaVu Sans" w:cs="CMR10"/>
          <w:sz w:val="20"/>
          <w:szCs w:val="20"/>
        </w:rPr>
        <w:t>Péter</w:t>
      </w:r>
      <w:proofErr w:type="spellEnd"/>
      <w:r>
        <w:rPr>
          <w:rFonts w:ascii="DejaVu Sans" w:hAnsi="DejaVu Sans" w:cs="CMR10"/>
          <w:sz w:val="20"/>
          <w:szCs w:val="20"/>
        </w:rPr>
        <w:t xml:space="preserve"> Catholic University </w:t>
      </w: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  <w:r>
        <w:rPr>
          <w:rFonts w:ascii="DejaVu Sans" w:hAnsi="DejaVu Sans" w:cs="CMR10"/>
          <w:sz w:val="20"/>
          <w:szCs w:val="20"/>
        </w:rPr>
        <w:t>Interdisciplinary Technical Sciences Doctoral</w:t>
      </w: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  <w:r>
        <w:rPr>
          <w:rFonts w:ascii="DejaVu Sans" w:hAnsi="DejaVu Sans" w:cs="CMR10"/>
          <w:sz w:val="20"/>
          <w:szCs w:val="20"/>
        </w:rPr>
        <w:t>School</w:t>
      </w:r>
    </w:p>
    <w:p w:rsidR="003671E0" w:rsidRDefault="003671E0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  <w:r>
        <w:rPr>
          <w:rFonts w:ascii="DejaVu Sans" w:hAnsi="DejaVu Sans" w:cs="CMR10"/>
          <w:sz w:val="20"/>
          <w:szCs w:val="20"/>
        </w:rPr>
        <w:t xml:space="preserve">340 </w:t>
      </w:r>
      <w:proofErr w:type="spellStart"/>
      <w:r>
        <w:rPr>
          <w:rFonts w:ascii="DejaVu Sans" w:hAnsi="DejaVu Sans" w:cs="CMR10"/>
          <w:sz w:val="20"/>
          <w:szCs w:val="20"/>
        </w:rPr>
        <w:t>Robotlab</w:t>
      </w:r>
      <w:proofErr w:type="spellEnd"/>
      <w:r>
        <w:rPr>
          <w:rFonts w:ascii="DejaVu Sans" w:hAnsi="DejaVu Sans" w:cs="CMR10"/>
          <w:sz w:val="20"/>
          <w:szCs w:val="20"/>
        </w:rPr>
        <w:tab/>
      </w:r>
      <w:r>
        <w:rPr>
          <w:rFonts w:ascii="DejaVu Sans" w:hAnsi="DejaVu Sans" w:cs="CMR10"/>
          <w:sz w:val="20"/>
          <w:szCs w:val="20"/>
        </w:rPr>
        <w:tab/>
      </w:r>
      <w:r>
        <w:rPr>
          <w:rFonts w:ascii="DejaVu Sans" w:hAnsi="DejaVu Sans" w:cs="CMR10"/>
          <w:sz w:val="20"/>
          <w:szCs w:val="20"/>
        </w:rPr>
        <w:tab/>
        <w:t>Tel.: +361/886-4771</w:t>
      </w: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sz w:val="20"/>
          <w:szCs w:val="20"/>
        </w:rPr>
      </w:pPr>
      <w:proofErr w:type="spellStart"/>
      <w:proofErr w:type="gramStart"/>
      <w:r>
        <w:rPr>
          <w:rFonts w:ascii="DejaVu Sans" w:hAnsi="DejaVu Sans" w:cs="CMR10"/>
          <w:sz w:val="20"/>
          <w:szCs w:val="20"/>
        </w:rPr>
        <w:t>Práter</w:t>
      </w:r>
      <w:proofErr w:type="spellEnd"/>
      <w:r>
        <w:rPr>
          <w:rFonts w:ascii="DejaVu Sans" w:hAnsi="DejaVu Sans" w:cs="CMR10"/>
          <w:sz w:val="20"/>
          <w:szCs w:val="20"/>
        </w:rPr>
        <w:t xml:space="preserve"> Street 50/A.</w:t>
      </w:r>
      <w:proofErr w:type="gramEnd"/>
      <w:r>
        <w:rPr>
          <w:rFonts w:ascii="DejaVu Sans" w:hAnsi="DejaVu Sans" w:cs="CMR10"/>
          <w:sz w:val="20"/>
          <w:szCs w:val="20"/>
        </w:rPr>
        <w:t xml:space="preserve"> </w:t>
      </w:r>
      <w:r>
        <w:rPr>
          <w:rFonts w:ascii="DejaVu Sans" w:hAnsi="DejaVu Sans" w:cs="CMR10"/>
          <w:sz w:val="20"/>
          <w:szCs w:val="20"/>
        </w:rPr>
        <w:tab/>
      </w:r>
      <w:r>
        <w:rPr>
          <w:rFonts w:ascii="DejaVu Sans" w:hAnsi="DejaVu Sans" w:cs="CMR10"/>
          <w:sz w:val="20"/>
          <w:szCs w:val="20"/>
        </w:rPr>
        <w:tab/>
      </w:r>
      <w:r>
        <w:rPr>
          <w:rFonts w:ascii="DejaVu Sans" w:hAnsi="DejaVu Sans" w:cs="CMTI10"/>
          <w:sz w:val="20"/>
          <w:szCs w:val="20"/>
        </w:rPr>
        <w:t xml:space="preserve">Fax: </w:t>
      </w:r>
      <w:r>
        <w:rPr>
          <w:rFonts w:ascii="DejaVu Sans" w:hAnsi="DejaVu Sans" w:cs="CMR10"/>
          <w:sz w:val="20"/>
          <w:szCs w:val="20"/>
        </w:rPr>
        <w:t>+361/886-4724</w:t>
      </w:r>
    </w:p>
    <w:p w:rsidR="003671E0" w:rsidRDefault="009E4FF4">
      <w:pPr>
        <w:tabs>
          <w:tab w:val="left" w:pos="1440"/>
        </w:tabs>
        <w:spacing w:after="0"/>
        <w:rPr>
          <w:rFonts w:ascii="DejaVu Sans" w:hAnsi="DejaVu Sans" w:cs="CMR10"/>
          <w:color w:val="00004D"/>
          <w:sz w:val="20"/>
          <w:szCs w:val="20"/>
        </w:rPr>
      </w:pPr>
      <w:r>
        <w:rPr>
          <w:rFonts w:ascii="DejaVu Sans" w:hAnsi="DejaVu Sans" w:cs="CMR10"/>
          <w:sz w:val="20"/>
          <w:szCs w:val="20"/>
        </w:rPr>
        <w:t>Budapest, H-1083 Hungary</w:t>
      </w:r>
      <w:r>
        <w:rPr>
          <w:rFonts w:ascii="DejaVu Sans" w:hAnsi="DejaVu Sans" w:cs="CMR10"/>
          <w:sz w:val="20"/>
          <w:szCs w:val="20"/>
        </w:rPr>
        <w:tab/>
        <w:t xml:space="preserve">E-mail: </w:t>
      </w:r>
      <w:r>
        <w:rPr>
          <w:rFonts w:ascii="DejaVu Sans" w:hAnsi="DejaVu Sans" w:cs="CMR10"/>
          <w:color w:val="00004D"/>
          <w:sz w:val="20"/>
          <w:szCs w:val="20"/>
        </w:rPr>
        <w:t>rakad@digitus.itk.ppke.hu</w:t>
      </w:r>
    </w:p>
    <w:p w:rsidR="003671E0" w:rsidRDefault="000B7248">
      <w:pPr>
        <w:spacing w:after="0"/>
        <w:rPr>
          <w:rFonts w:ascii="DejaVu Sans" w:hAnsi="DejaVu Sans"/>
        </w:rPr>
      </w:pPr>
      <w:r>
        <w:rPr>
          <w:rFonts w:ascii="DejaVu Sans" w:hAnsi="DejaVu Sans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065"/>
                <wp:effectExtent l="0" t="0" r="0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206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0;margin-top:0;width:0;height: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" fillcolor="#aca899" stroked="f" strokecolor="#3465a4">
                <v:stroke joinstyle="round"/>
              </v:rect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06"/>
        <w:gridCol w:w="7482"/>
      </w:tblGrid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sz w:val="14"/>
                <w:szCs w:val="14"/>
              </w:rPr>
            </w:pPr>
          </w:p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Citizenship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>Hungarian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Research Interests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62598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>Many processor systems, C</w:t>
            </w:r>
            <w:r w:rsidR="009E4FF4">
              <w:rPr>
                <w:rFonts w:ascii="DejaVu Sans" w:hAnsi="DejaVu Sans" w:cs="CMR10"/>
                <w:sz w:val="20"/>
                <w:szCs w:val="20"/>
              </w:rPr>
              <w:t>NN, Computer Aided design, Machine Learning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education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Pázmány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Péter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Catholic University, Hungary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ind w:left="317"/>
              <w:rPr>
                <w:rFonts w:ascii="DejaVu Sans" w:hAnsi="DejaVu Sans" w:cs="CMR10"/>
                <w:color w:val="00000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Ph.D., </w:t>
            </w:r>
            <w:r>
              <w:rPr>
                <w:rFonts w:ascii="DejaVu Sans" w:hAnsi="DejaVu Sans" w:cs="CMR10"/>
                <w:color w:val="00004D"/>
                <w:sz w:val="20"/>
                <w:szCs w:val="20"/>
              </w:rPr>
              <w:t xml:space="preserve">Interdisciplinary Technical Sciences Doctoral School </w:t>
            </w:r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 xml:space="preserve">                                   2009-</w:t>
            </w:r>
          </w:p>
          <w:p w:rsidR="003671E0" w:rsidRDefault="009E4FF4">
            <w:pPr>
              <w:pStyle w:val="Listaszerbekezds"/>
              <w:numPr>
                <w:ilvl w:val="0"/>
                <w:numId w:val="1"/>
              </w:numPr>
              <w:spacing w:before="120"/>
              <w:ind w:left="714" w:hanging="357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Area of Study: Automatic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paralellization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on hybrid many processor architectures</w:t>
            </w:r>
          </w:p>
          <w:p w:rsidR="003671E0" w:rsidRDefault="009E4FF4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Advisors: Professor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Tamás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Roska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György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Ph.D.</w:t>
            </w:r>
          </w:p>
          <w:p w:rsidR="003671E0" w:rsidRDefault="003671E0">
            <w:pPr>
              <w:pStyle w:val="Listaszerbekezds"/>
              <w:spacing w:after="0"/>
              <w:rPr>
                <w:rFonts w:ascii="DejaVu Sans" w:hAnsi="DejaVu Sans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Pázmány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Péter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Catholic University, Hungary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ind w:left="317"/>
              <w:rPr>
                <w:rFonts w:ascii="DejaVu Sans" w:hAnsi="DejaVu Sans" w:cs="CMR10"/>
                <w:color w:val="00004D"/>
                <w:sz w:val="20"/>
                <w:szCs w:val="20"/>
              </w:rPr>
            </w:pPr>
            <w:r>
              <w:rPr>
                <w:rFonts w:ascii="DejaVu Sans" w:hAnsi="DejaVu Sans" w:cs="CMR10"/>
                <w:color w:val="00004D"/>
                <w:sz w:val="20"/>
                <w:szCs w:val="20"/>
              </w:rPr>
              <w:t>M.S., Faculty of Information Technology                                                          2004-2009</w:t>
            </w:r>
          </w:p>
          <w:p w:rsidR="003671E0" w:rsidRDefault="009E4FF4">
            <w:pPr>
              <w:pStyle w:val="Listaszerbekezds"/>
              <w:numPr>
                <w:ilvl w:val="0"/>
                <w:numId w:val="1"/>
              </w:numPr>
              <w:spacing w:before="120"/>
              <w:ind w:left="714" w:hanging="357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Thesis Topic: Stochastic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bitstream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-based CNN and its implementation on FPGA</w:t>
            </w:r>
          </w:p>
          <w:p w:rsidR="003671E0" w:rsidRDefault="009E4FF4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Advisors: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György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Ph.D.</w:t>
            </w:r>
          </w:p>
          <w:p w:rsidR="003671E0" w:rsidRDefault="003671E0">
            <w:pPr>
              <w:spacing w:after="0"/>
              <w:ind w:left="317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ind w:left="317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awards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Pázmány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Péter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Catholic University, Hungary</w:t>
            </w:r>
          </w:p>
          <w:p w:rsidR="003671E0" w:rsidRDefault="009E4FF4">
            <w:pPr>
              <w:pStyle w:val="Listaszerbekezds"/>
              <w:numPr>
                <w:ilvl w:val="0"/>
                <w:numId w:val="1"/>
              </w:numPr>
              <w:spacing w:before="120"/>
              <w:ind w:left="714" w:hanging="357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III. </w:t>
            </w:r>
            <w:proofErr w:type="gramStart"/>
            <w:r>
              <w:rPr>
                <w:rFonts w:ascii="DejaVu Sans" w:hAnsi="DejaVu Sans" w:cs="CMR10"/>
                <w:sz w:val="20"/>
                <w:szCs w:val="20"/>
              </w:rPr>
              <w:t>prize</w:t>
            </w:r>
            <w:proofErr w:type="gramEnd"/>
            <w:r>
              <w:rPr>
                <w:rFonts w:ascii="DejaVu Sans" w:hAnsi="DejaVu Sans" w:cs="CMR10"/>
                <w:sz w:val="20"/>
                <w:szCs w:val="20"/>
              </w:rPr>
              <w:t>, XXVIII. National Scientific Student Conference, Technical section,</w:t>
            </w:r>
          </w:p>
          <w:p w:rsidR="003671E0" w:rsidRDefault="009E4FF4">
            <w:pPr>
              <w:pStyle w:val="Listaszerbekezds"/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2007. Supervisors: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György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Ph.D.</w:t>
            </w:r>
          </w:p>
          <w:p w:rsidR="003671E0" w:rsidRDefault="009E4FF4">
            <w:pPr>
              <w:pStyle w:val="Listaszerbekezds"/>
              <w:numPr>
                <w:ilvl w:val="0"/>
                <w:numId w:val="2"/>
              </w:num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II. </w:t>
            </w:r>
            <w:proofErr w:type="gramStart"/>
            <w:r>
              <w:rPr>
                <w:rFonts w:ascii="DejaVu Sans" w:hAnsi="DejaVu Sans" w:cs="CMR10"/>
                <w:sz w:val="20"/>
                <w:szCs w:val="20"/>
              </w:rPr>
              <w:t>prize</w:t>
            </w:r>
            <w:proofErr w:type="gramEnd"/>
            <w:r>
              <w:rPr>
                <w:rFonts w:ascii="DejaVu Sans" w:hAnsi="DejaVu Sans" w:cs="CMR10"/>
                <w:sz w:val="20"/>
                <w:szCs w:val="20"/>
              </w:rPr>
              <w:t>, XXIX. National Scientific Student Conference, Information Technology</w:t>
            </w:r>
          </w:p>
          <w:p w:rsidR="003671E0" w:rsidRDefault="009E4FF4">
            <w:pPr>
              <w:pStyle w:val="Listaszerbekezds"/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proofErr w:type="gramStart"/>
            <w:r>
              <w:rPr>
                <w:rFonts w:ascii="DejaVu Sans" w:hAnsi="DejaVu Sans" w:cs="CMR10"/>
                <w:sz w:val="20"/>
                <w:szCs w:val="20"/>
              </w:rPr>
              <w:t>section</w:t>
            </w:r>
            <w:proofErr w:type="gramEnd"/>
            <w:r>
              <w:rPr>
                <w:rFonts w:ascii="DejaVu Sans" w:hAnsi="DejaVu Sans" w:cs="CMR10"/>
                <w:sz w:val="20"/>
                <w:szCs w:val="20"/>
              </w:rPr>
              <w:t xml:space="preserve">, 2009. Supervisors: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György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Ph.D.</w:t>
            </w:r>
          </w:p>
          <w:p w:rsidR="003671E0" w:rsidRDefault="009E4FF4">
            <w:pPr>
              <w:pStyle w:val="Listaszerbekezds"/>
              <w:numPr>
                <w:ilvl w:val="0"/>
                <w:numId w:val="2"/>
              </w:num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III. </w:t>
            </w:r>
            <w:proofErr w:type="gramStart"/>
            <w:r>
              <w:rPr>
                <w:rFonts w:ascii="DejaVu Sans" w:hAnsi="DejaVu Sans" w:cs="CMR10"/>
                <w:sz w:val="20"/>
                <w:szCs w:val="20"/>
              </w:rPr>
              <w:t>prize</w:t>
            </w:r>
            <w:proofErr w:type="gramEnd"/>
            <w:r>
              <w:rPr>
                <w:rFonts w:ascii="DejaVu Sans" w:hAnsi="DejaVu Sans" w:cs="CMR10"/>
                <w:sz w:val="20"/>
                <w:szCs w:val="20"/>
              </w:rPr>
              <w:t>, XXIX. National Scientific Student Conference, Technical section, 2009.</w:t>
            </w:r>
          </w:p>
          <w:p w:rsidR="003671E0" w:rsidRDefault="009E4FF4">
            <w:pPr>
              <w:pStyle w:val="Listaszerbekezds"/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Supervisors: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György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Ph.D.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lastRenderedPageBreak/>
              <w:t>academic experience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F4" w:rsidRPr="009E4FF4" w:rsidRDefault="009E4FF4" w:rsidP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proofErr w:type="spellStart"/>
            <w:r w:rsidRPr="009E4FF4">
              <w:rPr>
                <w:rFonts w:ascii="DejaVu Sans" w:hAnsi="DejaVu Sans" w:cs="CMR10"/>
                <w:sz w:val="20"/>
                <w:szCs w:val="20"/>
              </w:rPr>
              <w:t>Pázmány</w:t>
            </w:r>
            <w:proofErr w:type="spellEnd"/>
            <w:r w:rsidRPr="009E4FF4">
              <w:rPr>
                <w:rFonts w:ascii="CMBX10" w:hAnsi="CMBX10" w:cs="CMBX10"/>
                <w:color w:val="00004D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9E4FF4">
              <w:rPr>
                <w:rFonts w:ascii="DejaVu Sans" w:hAnsi="DejaVu Sans" w:cs="CMR10"/>
                <w:sz w:val="20"/>
                <w:szCs w:val="20"/>
              </w:rPr>
              <w:t>Péter</w:t>
            </w:r>
            <w:proofErr w:type="spellEnd"/>
            <w:r w:rsidRPr="009E4FF4">
              <w:rPr>
                <w:rFonts w:ascii="DejaVu Sans" w:hAnsi="DejaVu Sans" w:cs="CMR10"/>
                <w:sz w:val="20"/>
                <w:szCs w:val="20"/>
              </w:rPr>
              <w:t xml:space="preserve"> Catholic University, Hungary</w:t>
            </w:r>
          </w:p>
          <w:p w:rsidR="009E4FF4" w:rsidRPr="009E4FF4" w:rsidRDefault="009E4FF4" w:rsidP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9E4FF4" w:rsidRPr="009E4FF4" w:rsidRDefault="009E4FF4" w:rsidP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 w:rsidRPr="009E4FF4">
              <w:rPr>
                <w:rFonts w:ascii="DejaVu Sans" w:hAnsi="DejaVu Sans" w:cs="CMR10"/>
                <w:sz w:val="20"/>
                <w:szCs w:val="20"/>
              </w:rPr>
              <w:t xml:space="preserve">2009- teaching assistant </w:t>
            </w:r>
          </w:p>
          <w:p w:rsidR="009E4FF4" w:rsidRPr="009E4FF4" w:rsidRDefault="009E4FF4" w:rsidP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Pr="009E4FF4" w:rsidRDefault="009E4FF4" w:rsidP="009E4FF4">
            <w:pPr>
              <w:pStyle w:val="Listaszerbekezds"/>
              <w:numPr>
                <w:ilvl w:val="0"/>
                <w:numId w:val="5"/>
              </w:num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 w:rsidRPr="009E4FF4">
              <w:rPr>
                <w:rFonts w:ascii="DejaVu Sans" w:hAnsi="DejaVu Sans" w:cs="CMR10"/>
                <w:sz w:val="20"/>
                <w:szCs w:val="20"/>
              </w:rPr>
              <w:t>Introduction to FPGA and GPU programming</w:t>
            </w:r>
          </w:p>
          <w:p w:rsidR="009E4FF4" w:rsidRDefault="009E4FF4" w:rsidP="009E4FF4">
            <w:pPr>
              <w:spacing w:after="0"/>
              <w:rPr>
                <w:rFonts w:ascii="DejaVu Sans" w:hAnsi="DejaVu Sans"/>
                <w:highlight w:val="yellow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professional experience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rFonts w:ascii="DejaVu Sans" w:hAnsi="DejaVu Sans"/>
              </w:rPr>
            </w:pPr>
          </w:p>
          <w:p w:rsidR="003671E0" w:rsidRDefault="009E4FF4">
            <w:pPr>
              <w:spacing w:after="0"/>
              <w:rPr>
                <w:rFonts w:ascii="DejaVu Sans" w:hAnsi="DejaVu Sans" w:cs="LMSans10-Regula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LMSans10-Regular"/>
                <w:color w:val="000000"/>
                <w:sz w:val="20"/>
                <w:szCs w:val="20"/>
              </w:rPr>
              <w:t>StreamNovation</w:t>
            </w:r>
            <w:proofErr w:type="spellEnd"/>
            <w:r>
              <w:rPr>
                <w:rFonts w:ascii="DejaVu Sans" w:hAnsi="DejaVu Sans" w:cs="LMSans10-Regular"/>
                <w:color w:val="000000"/>
                <w:sz w:val="20"/>
                <w:szCs w:val="20"/>
              </w:rPr>
              <w:t xml:space="preserve"> Ltd., Hungary</w:t>
            </w:r>
          </w:p>
          <w:p w:rsidR="003671E0" w:rsidRDefault="003671E0">
            <w:pPr>
              <w:spacing w:after="0"/>
              <w:rPr>
                <w:rFonts w:ascii="DejaVu Sans" w:hAnsi="DejaVu Sans" w:cs="LMSans10-Regular"/>
                <w:color w:val="000000"/>
                <w:sz w:val="20"/>
                <w:szCs w:val="20"/>
              </w:rPr>
            </w:pPr>
          </w:p>
          <w:p w:rsidR="003671E0" w:rsidRDefault="009E4FF4">
            <w:pPr>
              <w:spacing w:after="0"/>
              <w:ind w:left="292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Founder / Senior R&amp;D developer                                                                                </w:t>
            </w:r>
            <w:r>
              <w:rPr>
                <w:rFonts w:ascii="DejaVu Sans" w:hAnsi="DejaVu Sans" w:cs="CMR10"/>
                <w:sz w:val="20"/>
                <w:szCs w:val="20"/>
              </w:rPr>
              <w:t>2009-</w:t>
            </w:r>
          </w:p>
          <w:p w:rsidR="003671E0" w:rsidRDefault="009E4FF4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>R&amp;D activities in the field of quantum chemistry and GPU implementation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technical skills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rFonts w:ascii="DejaVu Sans" w:hAnsi="DejaVu Sans" w:cs="CMR10"/>
                <w:color w:val="000000"/>
                <w:sz w:val="6"/>
                <w:szCs w:val="6"/>
              </w:rPr>
            </w:pPr>
          </w:p>
          <w:p w:rsidR="003671E0" w:rsidRDefault="009E4FF4">
            <w:pPr>
              <w:spacing w:after="0"/>
              <w:rPr>
                <w:rFonts w:ascii="DejaVu Sans" w:hAnsi="DejaVu Sans" w:cs="CMR10"/>
                <w:color w:val="000000"/>
                <w:sz w:val="20"/>
                <w:szCs w:val="20"/>
              </w:rPr>
            </w:pPr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 xml:space="preserve">Programming: C, C++, Pascal, VHDL, Java, </w:t>
            </w:r>
            <w:proofErr w:type="spellStart"/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>OpenCL</w:t>
            </w:r>
            <w:proofErr w:type="spellEnd"/>
          </w:p>
          <w:p w:rsidR="003671E0" w:rsidRDefault="003671E0">
            <w:pPr>
              <w:spacing w:after="0"/>
              <w:rPr>
                <w:rFonts w:ascii="DejaVu Sans" w:hAnsi="DejaVu Sans" w:cs="CMR10"/>
                <w:color w:val="000000"/>
                <w:sz w:val="20"/>
                <w:szCs w:val="20"/>
              </w:rPr>
            </w:pPr>
          </w:p>
          <w:p w:rsidR="003671E0" w:rsidRDefault="009E4FF4">
            <w:pPr>
              <w:spacing w:after="0"/>
              <w:rPr>
                <w:rFonts w:ascii="DejaVu Sans" w:hAnsi="DejaVu Sans" w:cs="CMR10"/>
                <w:color w:val="000000"/>
                <w:sz w:val="20"/>
                <w:szCs w:val="20"/>
              </w:rPr>
            </w:pPr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 xml:space="preserve">FPGA </w:t>
            </w:r>
            <w:r w:rsidR="000A6389">
              <w:rPr>
                <w:rFonts w:ascii="DejaVu Sans" w:hAnsi="DejaVu Sans" w:cs="CMR10"/>
                <w:color w:val="000000"/>
                <w:sz w:val="20"/>
                <w:szCs w:val="20"/>
              </w:rPr>
              <w:t xml:space="preserve">and GPU </w:t>
            </w:r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>programming</w:t>
            </w:r>
          </w:p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 xml:space="preserve">Instrumentation and </w:t>
            </w:r>
            <w:proofErr w:type="spellStart"/>
            <w:r>
              <w:rPr>
                <w:rFonts w:ascii="DejaVu Sans" w:hAnsi="DejaVu Sans" w:cs="CMR10"/>
                <w:color w:val="000000"/>
                <w:sz w:val="20"/>
                <w:szCs w:val="20"/>
              </w:rPr>
              <w:t>Control:</w:t>
            </w:r>
            <w:r>
              <w:rPr>
                <w:rFonts w:ascii="DejaVu Sans" w:hAnsi="DejaVu Sans" w:cs="CMR10"/>
                <w:sz w:val="20"/>
                <w:szCs w:val="20"/>
              </w:rPr>
              <w:t>Microchip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hardware and software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language knowledge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3671E0">
            <w:pPr>
              <w:spacing w:after="0"/>
              <w:rPr>
                <w:rFonts w:ascii="DejaVu Sans" w:hAnsi="DejaVu Sans" w:cs="CMR10"/>
                <w:sz w:val="10"/>
                <w:szCs w:val="10"/>
              </w:rPr>
            </w:pPr>
          </w:p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>Hungarian: native</w:t>
            </w:r>
          </w:p>
          <w:p w:rsidR="003671E0" w:rsidRDefault="009E4FF4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>English: intermediate language exam, active knowledge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10"/>
                <w:szCs w:val="1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journal publications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“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Macromodeling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memristor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in SPICE,"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IEEE Transactions on Computer-Aided Design of Integrated Circuits and Systems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vol. 29, no. 4, pp. 632-</w:t>
            </w:r>
            <w:r>
              <w:rPr>
                <w:rFonts w:ascii="DejaVu Sans" w:hAnsi="DejaVu Sans" w:cs="CMR10"/>
                <w:sz w:val="20"/>
                <w:szCs w:val="20"/>
              </w:rPr>
              <w:t>636,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CMR10"/>
                <w:sz w:val="20"/>
                <w:szCs w:val="20"/>
              </w:rPr>
              <w:t>2010.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Gandhi 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“Chua's circuit topology evolution using genetic algorithm,"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International Journal of Bifurcation and Chaos</w:t>
            </w:r>
            <w:r>
              <w:rPr>
                <w:rFonts w:ascii="DejaVu Sans" w:hAnsi="DejaVu Sans" w:cs="CMR10"/>
                <w:sz w:val="20"/>
                <w:szCs w:val="20"/>
              </w:rPr>
              <w:t>, vol.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20, no. 3, pp. 687-</w:t>
            </w:r>
            <w:r>
              <w:rPr>
                <w:rFonts w:ascii="DejaVu Sans" w:hAnsi="DejaVu Sans" w:cs="CMR10"/>
                <w:sz w:val="20"/>
                <w:szCs w:val="20"/>
              </w:rPr>
              <w:t>696, 2010.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G.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and </w:t>
            </w: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and J.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Veres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“GPU Boosted CNN Simulator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Library for Graphical Flow-Based Programmability",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EURASIP Journal on Advances in Signal Processing</w:t>
            </w:r>
            <w:r>
              <w:rPr>
                <w:rFonts w:ascii="DejaVu Sans" w:hAnsi="DejaVu Sans" w:cs="CMR10"/>
                <w:sz w:val="20"/>
                <w:szCs w:val="20"/>
              </w:rPr>
              <w:t>, 2009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BX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“Stochastic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bitstream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based CNN and its implementation on FPGA,"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International Journal of Circuit Theory and Applications</w:t>
            </w:r>
            <w:r>
              <w:rPr>
                <w:rFonts w:ascii="DejaVu Sans" w:hAnsi="DejaVu Sans" w:cs="CMR10"/>
                <w:sz w:val="20"/>
                <w:szCs w:val="20"/>
              </w:rPr>
              <w:t>,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Vol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37 (4), pp 587-612 2009.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t>international conference publications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</w:t>
            </w: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Jákli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T.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Prodromakis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“Cellular neural networks with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memristive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cell devices,"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Proceedings of 17th IEEE International Conference on Electronics, Circuits, and Systems, ICECS 2010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 (Athens, Greece),</w:t>
            </w:r>
            <w:r w:rsidR="00962598">
              <w:rPr>
                <w:rFonts w:ascii="DejaVu Sans" w:hAnsi="DejaVu Sans" w:cs="CMR10"/>
                <w:sz w:val="20"/>
                <w:szCs w:val="20"/>
              </w:rPr>
              <w:t xml:space="preserve"> pp. 938-</w:t>
            </w:r>
            <w:r>
              <w:rPr>
                <w:rFonts w:ascii="DejaVu Sans" w:hAnsi="DejaVu Sans" w:cs="CMR10"/>
                <w:sz w:val="20"/>
                <w:szCs w:val="20"/>
              </w:rPr>
              <w:t>941, Dec. 2010.</w:t>
            </w:r>
          </w:p>
          <w:p w:rsidR="003671E0" w:rsidRDefault="003671E0">
            <w:pPr>
              <w:spacing w:after="0"/>
              <w:ind w:firstLine="708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Feldhoffer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“Standard C++ Compiling to GPU with Lambda Functions,"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Proceedings of 2010 International Symposium on Nonlinear Theory and its Applications (NOLTA 2010)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 (Krakow, Poland),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2010.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Feldhoffer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“Standard C++ compiling to </w:t>
            </w:r>
            <w:r>
              <w:rPr>
                <w:rFonts w:ascii="DejaVu Sans" w:hAnsi="DejaVu Sans" w:cs="CMR10"/>
                <w:sz w:val="20"/>
                <w:szCs w:val="20"/>
              </w:rPr>
              <w:lastRenderedPageBreak/>
              <w:t xml:space="preserve">GPU,”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3rd Hungarian-Singaporean Workshop on Systems Biology and Communication Systems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(Budapest, Hungary), 2010.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ind w:left="34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Feldhoffer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 xml:space="preserve">, G. B.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 xml:space="preserve"> and G.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>, “CPUGPU hybrid compiling for general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purpose: Case studies,”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Proceedings of 12th International Workshop on Cellular Neural Networks and their Applications, CNNA 2010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 (Berkeley, USA),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Feb. 2010.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G. J.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Tornai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</w:t>
            </w: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 Spatial-temporal level set algorithms on CNN-UM,”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Proceedings of 2008 International Symposium on Nonlinear Theory and its Applications, NOLTA 2008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, (Budapest, Hungary),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2008.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G.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Veres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</w:t>
            </w: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Gy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“ GPU powered CNN simulator (SIMCNN) with graphical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ow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based programmability,”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in </w:t>
            </w:r>
            <w:r>
              <w:rPr>
                <w:rFonts w:ascii="DejaVu Sans" w:hAnsi="DejaVu Sans" w:cs="CMTI10"/>
                <w:i/>
                <w:sz w:val="20"/>
                <w:szCs w:val="20"/>
              </w:rPr>
              <w:t>Proceedings of 11th International Workshop on Cellular Neural Networks and their Applications, CNNA 2008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 xml:space="preserve">, (Santiago de </w:t>
            </w:r>
            <w:proofErr w:type="spellStart"/>
            <w:r>
              <w:rPr>
                <w:rFonts w:ascii="DejaVu Sans" w:hAnsi="DejaVu Sans" w:cs="CMR10"/>
                <w:i/>
                <w:sz w:val="20"/>
                <w:szCs w:val="20"/>
              </w:rPr>
              <w:t>Compostela</w:t>
            </w:r>
            <w:proofErr w:type="spellEnd"/>
            <w:r>
              <w:rPr>
                <w:rFonts w:ascii="DejaVu Sans" w:hAnsi="DejaVu Sans" w:cs="CMR10"/>
                <w:i/>
                <w:sz w:val="20"/>
                <w:szCs w:val="20"/>
              </w:rPr>
              <w:t>, Spain)</w:t>
            </w:r>
            <w:r>
              <w:rPr>
                <w:rFonts w:ascii="DejaVu Sans" w:hAnsi="DejaVu Sans" w:cs="CMR10"/>
                <w:sz w:val="20"/>
                <w:szCs w:val="20"/>
              </w:rPr>
              <w:t>, 2008.</w:t>
            </w: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3671E0">
            <w:pPr>
              <w:spacing w:after="0"/>
              <w:rPr>
                <w:rFonts w:ascii="DejaVu Sans" w:hAnsi="DejaVu Sans" w:cs="CMR10"/>
                <w:sz w:val="10"/>
                <w:szCs w:val="10"/>
              </w:rPr>
            </w:pPr>
          </w:p>
        </w:tc>
      </w:tr>
      <w:tr w:rsidR="003671E0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rPr>
                <w:rStyle w:val="Knyvcme"/>
                <w:rFonts w:ascii="DejaVu Sans" w:hAnsi="DejaVu Sans"/>
              </w:rPr>
            </w:pPr>
            <w:r>
              <w:rPr>
                <w:rStyle w:val="Knyvcme"/>
                <w:rFonts w:ascii="DejaVu Sans" w:hAnsi="DejaVu Sans"/>
              </w:rPr>
              <w:lastRenderedPageBreak/>
              <w:t>other publications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Feldhoffer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Soós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T.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Höltzl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Oroszi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>, "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Eljárás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és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rendszer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integrál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kiszámításának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párhuzamos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architektúra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szálára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való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leképezésére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."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Hungarian and PCT patent,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 2012. 2013.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</w:t>
            </w: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"High accuracy time-to-digital converter on FPGA."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Hungarian patent</w:t>
            </w:r>
            <w:r>
              <w:rPr>
                <w:rFonts w:ascii="DejaVu Sans" w:hAnsi="DejaVu Sans" w:cs="CMR10"/>
                <w:sz w:val="20"/>
                <w:szCs w:val="20"/>
              </w:rPr>
              <w:t>, 2009.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BX10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DejaVu Sans" w:hAnsi="DejaVu Sans" w:cs="CMBX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BX10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CMR10"/>
                <w:sz w:val="20"/>
                <w:szCs w:val="20"/>
              </w:rPr>
              <w:t xml:space="preserve">and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"Computer architecture and processing procedure."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Hungarian patent</w:t>
            </w:r>
            <w:r>
              <w:rPr>
                <w:rFonts w:ascii="DejaVu Sans" w:hAnsi="DejaVu Sans" w:cs="CMR10"/>
                <w:sz w:val="20"/>
                <w:szCs w:val="20"/>
              </w:rPr>
              <w:t>, 2012.</w:t>
            </w:r>
          </w:p>
          <w:p w:rsidR="003671E0" w:rsidRDefault="003671E0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</w:p>
          <w:p w:rsidR="003671E0" w:rsidRDefault="009E4FF4">
            <w:pPr>
              <w:spacing w:after="0"/>
              <w:jc w:val="both"/>
              <w:rPr>
                <w:rFonts w:ascii="DejaVu Sans" w:hAnsi="DejaVu Sans" w:cs="CMR10"/>
                <w:sz w:val="20"/>
                <w:szCs w:val="20"/>
              </w:rPr>
            </w:pPr>
            <w:r>
              <w:rPr>
                <w:rFonts w:ascii="DejaVu Sans" w:hAnsi="DejaVu Sans" w:cs="CMR10"/>
                <w:sz w:val="20"/>
                <w:szCs w:val="20"/>
              </w:rPr>
              <w:t xml:space="preserve"> A.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Rák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G.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Cserey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 and B. </w:t>
            </w:r>
            <w:proofErr w:type="spellStart"/>
            <w:r>
              <w:rPr>
                <w:rFonts w:ascii="DejaVu Sans" w:hAnsi="DejaVu Sans" w:cs="CMR10"/>
                <w:sz w:val="20"/>
                <w:szCs w:val="20"/>
              </w:rPr>
              <w:t>Jákli</w:t>
            </w:r>
            <w:proofErr w:type="spellEnd"/>
            <w:r>
              <w:rPr>
                <w:rFonts w:ascii="DejaVu Sans" w:hAnsi="DejaVu Sans" w:cs="CMR10"/>
                <w:sz w:val="20"/>
                <w:szCs w:val="20"/>
              </w:rPr>
              <w:t xml:space="preserve">, "Device and method for determining timing of a measured signal" </w:t>
            </w:r>
            <w:r>
              <w:rPr>
                <w:rFonts w:ascii="DejaVu Sans" w:hAnsi="DejaVu Sans" w:cs="CMR10"/>
                <w:i/>
                <w:sz w:val="20"/>
                <w:szCs w:val="20"/>
              </w:rPr>
              <w:t>PCT patent</w:t>
            </w:r>
            <w:r>
              <w:rPr>
                <w:rFonts w:ascii="DejaVu Sans" w:hAnsi="DejaVu Sans" w:cs="CMR10"/>
                <w:sz w:val="20"/>
                <w:szCs w:val="20"/>
              </w:rPr>
              <w:t>, 2013.</w:t>
            </w:r>
          </w:p>
        </w:tc>
      </w:tr>
    </w:tbl>
    <w:p w:rsidR="003671E0" w:rsidRDefault="003671E0">
      <w:pPr>
        <w:rPr>
          <w:rFonts w:ascii="DejaVu Sans" w:hAnsi="DejaVu Sans"/>
        </w:rPr>
      </w:pPr>
    </w:p>
    <w:sectPr w:rsidR="003671E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R10"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MBX1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DejaVu Sans">
    <w:altName w:val="Arial"/>
    <w:charset w:val="01"/>
    <w:family w:val="swiss"/>
    <w:pitch w:val="variable"/>
  </w:font>
  <w:font w:name="CMBX12">
    <w:panose1 w:val="00000000000000000000"/>
    <w:charset w:val="00"/>
    <w:family w:val="roman"/>
    <w:notTrueType/>
    <w:pitch w:val="default"/>
  </w:font>
  <w:font w:name="CMTI10">
    <w:panose1 w:val="00000000000000000000"/>
    <w:charset w:val="00"/>
    <w:family w:val="roman"/>
    <w:notTrueType/>
    <w:pitch w:val="default"/>
  </w:font>
  <w:font w:name="LMSans10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94B"/>
    <w:multiLevelType w:val="multilevel"/>
    <w:tmpl w:val="75920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MR10" w:hAnsi="CMR10" w:cs="CMR1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D85071"/>
    <w:multiLevelType w:val="hybridMultilevel"/>
    <w:tmpl w:val="845AE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74962"/>
    <w:multiLevelType w:val="hybridMultilevel"/>
    <w:tmpl w:val="0B725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068DB"/>
    <w:multiLevelType w:val="multilevel"/>
    <w:tmpl w:val="E730D8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AEF714A"/>
    <w:multiLevelType w:val="multilevel"/>
    <w:tmpl w:val="F8E61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E0"/>
    <w:rsid w:val="000A6389"/>
    <w:rsid w:val="000B7248"/>
    <w:rsid w:val="003671E0"/>
    <w:rsid w:val="00962598"/>
    <w:rsid w:val="009E4FF4"/>
    <w:rsid w:val="00D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EE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sid w:val="0009153E"/>
    <w:rPr>
      <w:color w:val="0000FF"/>
      <w:u w:val="single"/>
    </w:rPr>
  </w:style>
  <w:style w:type="character" w:styleId="Knyvcme">
    <w:name w:val="Book Title"/>
    <w:basedOn w:val="Bekezdsalapbettpusa"/>
    <w:uiPriority w:val="33"/>
    <w:qFormat/>
    <w:rsid w:val="00C01E23"/>
    <w:rPr>
      <w:b/>
      <w:bCs/>
      <w:smallCaps/>
      <w:spacing w:val="5"/>
    </w:rPr>
  </w:style>
  <w:style w:type="character" w:customStyle="1" w:styleId="z3988">
    <w:name w:val="z3988"/>
    <w:basedOn w:val="Bekezdsalapbettpusa"/>
    <w:rsid w:val="00A169DA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CMBX10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C01E23"/>
    <w:pPr>
      <w:ind w:left="720"/>
      <w:contextualSpacing/>
    </w:pPr>
  </w:style>
  <w:style w:type="table" w:styleId="Rcsostblzat">
    <w:name w:val="Table Grid"/>
    <w:basedOn w:val="Normltblzat"/>
    <w:uiPriority w:val="59"/>
    <w:rsid w:val="000915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EE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sid w:val="0009153E"/>
    <w:rPr>
      <w:color w:val="0000FF"/>
      <w:u w:val="single"/>
    </w:rPr>
  </w:style>
  <w:style w:type="character" w:styleId="Knyvcme">
    <w:name w:val="Book Title"/>
    <w:basedOn w:val="Bekezdsalapbettpusa"/>
    <w:uiPriority w:val="33"/>
    <w:qFormat/>
    <w:rsid w:val="00C01E23"/>
    <w:rPr>
      <w:b/>
      <w:bCs/>
      <w:smallCaps/>
      <w:spacing w:val="5"/>
    </w:rPr>
  </w:style>
  <w:style w:type="character" w:customStyle="1" w:styleId="z3988">
    <w:name w:val="z3988"/>
    <w:basedOn w:val="Bekezdsalapbettpusa"/>
    <w:rsid w:val="00A169DA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CMBX10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C01E23"/>
    <w:pPr>
      <w:ind w:left="720"/>
      <w:contextualSpacing/>
    </w:pPr>
  </w:style>
  <w:style w:type="table" w:styleId="Rcsostblzat">
    <w:name w:val="Table Grid"/>
    <w:basedOn w:val="Normltblzat"/>
    <w:uiPriority w:val="59"/>
    <w:rsid w:val="000915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4749-B95C-4C8A-A03C-546A5CE5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Felhasználónév</dc:creator>
  <cp:lastModifiedBy>Márta</cp:lastModifiedBy>
  <cp:revision>2</cp:revision>
  <cp:lastPrinted>2014-07-10T14:15:00Z</cp:lastPrinted>
  <dcterms:created xsi:type="dcterms:W3CDTF">2014-10-07T20:52:00Z</dcterms:created>
  <dcterms:modified xsi:type="dcterms:W3CDTF">2014-10-07T20:52:00Z</dcterms:modified>
  <dc:language>hu-HU</dc:language>
</cp:coreProperties>
</file>